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3607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 w14:paraId="563CE48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firstLine="0" w:firstLineChars="0"/>
        <w:jc w:val="both"/>
        <w:textAlignment w:val="auto"/>
        <w:outlineLvl w:val="0"/>
        <w:rPr>
          <w:rFonts w:hint="eastAsia" w:ascii="方正小标宋简体" w:hAnsi="Times New Roman" w:eastAsia="方正小标宋简体" w:cs="Times New Roman"/>
          <w:b/>
          <w:bCs/>
          <w:kern w:val="44"/>
          <w:sz w:val="44"/>
          <w:szCs w:val="44"/>
          <w:lang w:val="en-US" w:eastAsia="zh-CN" w:bidi="ar-SA"/>
        </w:rPr>
      </w:pPr>
    </w:p>
    <w:p w14:paraId="78C567A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before="0" w:beforeLines="0" w:beforeAutospacing="0" w:after="0" w:afterLines="0" w:afterAutospacing="0" w:line="800" w:lineRule="exact"/>
        <w:ind w:left="0" w:leftChars="0" w:right="0" w:firstLine="0" w:firstLineChars="0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kern w:val="44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44"/>
          <w:sz w:val="44"/>
          <w:szCs w:val="44"/>
          <w:lang w:val="en-US" w:eastAsia="zh-CN" w:bidi="ar-SA"/>
        </w:rPr>
        <w:t>广东省海归创业联合体规程</w:t>
      </w:r>
    </w:p>
    <w:p w14:paraId="58C6C3F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before="0" w:beforeLines="0" w:beforeAutospacing="0" w:after="0" w:afterLines="0" w:afterAutospacing="0" w:line="800" w:lineRule="exact"/>
        <w:ind w:left="0" w:leftChars="0" w:right="0" w:firstLine="0" w:firstLineChars="0"/>
        <w:jc w:val="center"/>
        <w:textAlignment w:val="auto"/>
        <w:outlineLvl w:val="0"/>
        <w:rPr>
          <w:rFonts w:hint="eastAsia" w:ascii="华文中宋" w:hAnsi="华文中宋" w:eastAsia="华文中宋" w:cs="华文中宋"/>
          <w:b w:val="0"/>
          <w:bCs/>
          <w:color w:val="auto"/>
          <w:spacing w:val="-1"/>
          <w:kern w:val="0"/>
          <w:sz w:val="32"/>
          <w:szCs w:val="32"/>
          <w:lang w:val="en-US" w:eastAsia="zh-CN" w:bidi="ar-SA"/>
        </w:rPr>
      </w:pPr>
      <w:r>
        <w:rPr>
          <w:rFonts w:hint="eastAsia" w:ascii="华文中宋" w:hAnsi="华文中宋" w:eastAsia="华文中宋" w:cs="华文中宋"/>
          <w:b w:val="0"/>
          <w:bCs/>
          <w:color w:val="auto"/>
          <w:spacing w:val="-1"/>
          <w:kern w:val="0"/>
          <w:sz w:val="32"/>
          <w:szCs w:val="32"/>
          <w:lang w:val="en-US" w:eastAsia="zh-CN" w:bidi="ar-SA"/>
        </w:rPr>
        <w:t>（征求意见稿）</w:t>
      </w:r>
    </w:p>
    <w:p w14:paraId="7A961F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2B294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华文中宋" w:hAnsi="华文中宋" w:eastAsia="华文中宋" w:cs="华文中宋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第一章 总则</w:t>
      </w:r>
    </w:p>
    <w:p w14:paraId="131D3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141B6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联合体的名称为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</w:t>
      </w:r>
      <w:r>
        <w:rPr>
          <w:rFonts w:hint="eastAsia" w:ascii="仿宋_GB2312" w:hAnsi="仿宋_GB2312" w:eastAsia="仿宋_GB2312" w:cs="仿宋_GB2312"/>
          <w:sz w:val="32"/>
          <w:szCs w:val="32"/>
        </w:rPr>
        <w:t>省海归创业联合体（以下简称本联合体），英文名称为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Guangdong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Overseas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Returnees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Ent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repreneurship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Alliance， 缩写为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GD</w:t>
      </w:r>
      <w:r>
        <w:rPr>
          <w:rFonts w:hint="eastAsia" w:ascii="仿宋_GB2312" w:hAnsi="仿宋_GB2312" w:eastAsia="仿宋_GB2312" w:cs="仿宋_GB2312"/>
          <w:sz w:val="32"/>
          <w:szCs w:val="32"/>
        </w:rPr>
        <w:t>O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R</w:t>
      </w:r>
      <w:r>
        <w:rPr>
          <w:rFonts w:hint="eastAsia" w:ascii="仿宋_GB2312" w:hAnsi="仿宋_GB2312" w:eastAsia="仿宋_GB2312" w:cs="仿宋_GB2312"/>
          <w:sz w:val="32"/>
          <w:szCs w:val="32"/>
        </w:rPr>
        <w:t>EA。</w:t>
      </w:r>
    </w:p>
    <w:p w14:paraId="7321E2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第二条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联合体是由海归或海外科技工作者在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</w:t>
      </w:r>
      <w:r>
        <w:rPr>
          <w:rFonts w:hint="eastAsia" w:ascii="仿宋_GB2312" w:hAnsi="仿宋_GB2312" w:eastAsia="仿宋_GB2312" w:cs="仿宋_GB2312"/>
          <w:sz w:val="32"/>
          <w:szCs w:val="32"/>
        </w:rPr>
        <w:t>省境内创办的企业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为企业服务的相关社会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机构等自愿发起成立的地方性、非营利、非法人组织。</w:t>
      </w:r>
    </w:p>
    <w:p w14:paraId="10ECAD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第三条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联合体宗旨：以习近平新时代中国特色社会主义思想为指导，坚持中国共产党的全面领导，按照“服务、创新、开放、务实、守法、共赢”工作原则，搭建海归企业协同创新、联合攻关、资源共享、共谋发展的大平台，服务海归创业， 服务海归企业，服务科技创新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强省建设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4C5B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联合体遵守宪法、法律、法规和国家政策，践行社会主义核心价值观，遵守社会道德风尚。</w:t>
      </w:r>
    </w:p>
    <w:p w14:paraId="173302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联合体接受中国海归创业联合体和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</w:t>
      </w:r>
      <w:r>
        <w:rPr>
          <w:rFonts w:hint="eastAsia" w:ascii="仿宋_GB2312" w:hAnsi="仿宋_GB2312" w:eastAsia="仿宋_GB2312" w:cs="仿宋_GB2312"/>
          <w:sz w:val="32"/>
          <w:szCs w:val="32"/>
        </w:rPr>
        <w:t>省科协业务指导和监督管理。</w:t>
      </w:r>
    </w:p>
    <w:p w14:paraId="7DF774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B8A34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华文中宋" w:hAnsi="华文中宋" w:eastAsia="华文中宋" w:cs="华文中宋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第二章 任务</w:t>
      </w:r>
    </w:p>
    <w:p w14:paraId="78A89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722F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联合体主要任务：</w:t>
      </w:r>
    </w:p>
    <w:p w14:paraId="3E7590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（一）为海归企业提升自主创新能力与全球竞争力、促进海归企业可持续发展提供支撑平台；</w:t>
      </w:r>
    </w:p>
    <w:p w14:paraId="18035E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）推荐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对接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</w:t>
      </w:r>
      <w:r>
        <w:rPr>
          <w:rFonts w:hint="eastAsia" w:ascii="仿宋_GB2312" w:hAnsi="仿宋_GB2312" w:eastAsia="仿宋_GB2312" w:cs="仿宋_GB2312"/>
          <w:sz w:val="32"/>
          <w:szCs w:val="32"/>
        </w:rPr>
        <w:t>省内国家级、省级海智计划工作基地园区、国家离岸创新创业基地，解决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成员单位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落地及企业办公场地需求。</w:t>
      </w:r>
    </w:p>
    <w:p w14:paraId="70FDF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）组织并帮助海归企业和海归人才围绕国家科技、经济和社会发展开展活动；</w:t>
      </w:r>
    </w:p>
    <w:p w14:paraId="76AB24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）打造海智品牌活动，推动海外人才引进工作。联合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广东省</w:t>
      </w:r>
      <w:r>
        <w:rPr>
          <w:rFonts w:hint="eastAsia" w:ascii="仿宋_GB2312" w:hAnsi="仿宋_GB2312" w:eastAsia="仿宋_GB2312" w:cs="仿宋_GB2312"/>
          <w:sz w:val="32"/>
          <w:szCs w:val="32"/>
        </w:rPr>
        <w:t>内国家级、省级海智计划工作基地园区、国家离岸创新创业基地举办标志性活动、品牌论坛或年度会议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139EA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）加强交流、反映呼声、分享经验、共享资源、推广成果，促进自主创新；</w:t>
      </w:r>
    </w:p>
    <w:p w14:paraId="16023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（六）定期组织与中国海归创业联合体开展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交流、指导等活动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推荐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单位参与中国海归创业联合体活动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31C79F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（七）维护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合法权益，反映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诉求，推动创新创业创造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055D6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（八）按照联合体宗旨开展的其他工作。</w:t>
      </w:r>
    </w:p>
    <w:p w14:paraId="2AD08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业务范围中属于法律法规规章规定须经批准的事项，经批准后方可开展。</w:t>
      </w:r>
    </w:p>
    <w:p w14:paraId="1F22D9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BB12B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273B7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 xml:space="preserve">第三章 </w:t>
      </w:r>
      <w:r>
        <w:rPr>
          <w:rFonts w:hint="eastAsia" w:ascii="华文中宋" w:hAnsi="华文中宋" w:eastAsia="华文中宋" w:cs="华文中宋"/>
          <w:sz w:val="32"/>
          <w:szCs w:val="32"/>
          <w:lang w:eastAsia="zh-CN"/>
        </w:rPr>
        <w:t>成员</w:t>
      </w:r>
    </w:p>
    <w:p w14:paraId="14300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2FD367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联合体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成员为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由海归或海外科技工作者在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</w:t>
      </w:r>
      <w:r>
        <w:rPr>
          <w:rFonts w:hint="eastAsia" w:ascii="仿宋_GB2312" w:hAnsi="仿宋_GB2312" w:eastAsia="仿宋_GB2312" w:cs="仿宋_GB2312"/>
          <w:sz w:val="32"/>
          <w:szCs w:val="32"/>
        </w:rPr>
        <w:t>省境内创办的企业，以及为海归企业服务的相关社会服务机构组成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，联合体暂不设个人成员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6825D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第七条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申请加入联合体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，必须具备下列条件：</w:t>
      </w:r>
    </w:p>
    <w:p w14:paraId="184C1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</w:t>
      </w:r>
      <w:r>
        <w:rPr>
          <w:rFonts w:hint="eastAsia" w:ascii="仿宋_GB2312" w:hAnsi="仿宋_GB2312" w:eastAsia="仿宋_GB2312" w:cs="仿宋_GB2312"/>
          <w:sz w:val="32"/>
          <w:szCs w:val="32"/>
        </w:rPr>
        <w:t>省境内工商部门或民政部门注册，具有独立承担民事责任的能力。</w:t>
      </w:r>
    </w:p>
    <w:p w14:paraId="61EE47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中华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人民共和国宪法、法律、法规和国家相关政策规定。</w:t>
      </w:r>
    </w:p>
    <w:p w14:paraId="739269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（三）未被列入失信被执行人、重大税收违法案件当事人名单、政府采购严重违法失信行为名单，未受过司法行政部门的行政处罚或者行业处分。</w:t>
      </w:r>
    </w:p>
    <w:p w14:paraId="7BC1EC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（四）承认联合体规程，参加联合体活动，履行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义务。</w:t>
      </w:r>
    </w:p>
    <w:p w14:paraId="4BA1B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（五）企业在所属领域或所在地区具有一定的规模和影响力。</w:t>
      </w:r>
    </w:p>
    <w:p w14:paraId="505EE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第八条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加入联合体</w:t>
      </w:r>
      <w:r>
        <w:rPr>
          <w:rFonts w:hint="eastAsia" w:ascii="仿宋_GB2312" w:hAnsi="仿宋_GB2312" w:eastAsia="仿宋_GB2312" w:cs="仿宋_GB2312"/>
          <w:sz w:val="32"/>
          <w:szCs w:val="32"/>
        </w:rPr>
        <w:t>程序</w:t>
      </w:r>
    </w:p>
    <w:p w14:paraId="46B8CB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（一）向秘书处提交申请表；</w:t>
      </w:r>
    </w:p>
    <w:p w14:paraId="53A42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（二）联合体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理事</w:t>
      </w:r>
      <w:r>
        <w:rPr>
          <w:rFonts w:hint="eastAsia" w:ascii="仿宋_GB2312" w:hAnsi="仿宋_GB2312" w:eastAsia="仿宋_GB2312" w:cs="仿宋_GB2312"/>
          <w:sz w:val="32"/>
          <w:szCs w:val="32"/>
        </w:rPr>
        <w:t>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审议通过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57E5CF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第九条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享有下列权利</w:t>
      </w:r>
    </w:p>
    <w:p w14:paraId="053CE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（一）参加联合体的活动；</w:t>
      </w:r>
    </w:p>
    <w:p w14:paraId="0FD0B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（二）享受联合体提供的各类服务；</w:t>
      </w:r>
    </w:p>
    <w:p w14:paraId="5616C3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（三）对联合体工作有建议权和监督权；</w:t>
      </w:r>
    </w:p>
    <w:p w14:paraId="671771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（四）有选举权和被选举权；</w:t>
      </w:r>
    </w:p>
    <w:p w14:paraId="2E34E9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（五）加入联合体自愿、退出联合体自由。</w:t>
      </w:r>
    </w:p>
    <w:p w14:paraId="25EED9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履行下列义务</w:t>
      </w:r>
    </w:p>
    <w:p w14:paraId="2B9350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（一）遵守联合体规程，执行联合体决议；</w:t>
      </w:r>
    </w:p>
    <w:p w14:paraId="11FCBF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（二）维护联合体合法权益；</w:t>
      </w:r>
    </w:p>
    <w:p w14:paraId="777E3C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（三）积极参加和支持联合体的各项活动；</w:t>
      </w:r>
    </w:p>
    <w:p w14:paraId="7D098C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（四）完成联合体交办的有关工作。</w:t>
      </w:r>
    </w:p>
    <w:p w14:paraId="15C7C2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第十一条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退出应书面通知联合体，经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联合体理事会</w:t>
      </w:r>
      <w:r>
        <w:rPr>
          <w:rFonts w:hint="eastAsia" w:ascii="仿宋_GB2312" w:hAnsi="仿宋_GB2312" w:eastAsia="仿宋_GB2312" w:cs="仿宋_GB2312"/>
          <w:sz w:val="32"/>
          <w:szCs w:val="32"/>
        </w:rPr>
        <w:t>审议通过后正式退出联合体；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如连续两年无故不参加联合体活动，视为自动退出联合体。</w:t>
      </w:r>
    </w:p>
    <w:p w14:paraId="2C661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如有严重违反本规程的行为，经理事会表决通过，予以除名。如有违法犯罪、被列入失信被执行人等影响恶 劣行为，自动除名。</w:t>
      </w:r>
    </w:p>
    <w:p w14:paraId="790D78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5623E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华文中宋" w:hAnsi="华文中宋" w:eastAsia="华文中宋" w:cs="华文中宋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第四章 组织设置</w:t>
      </w:r>
    </w:p>
    <w:p w14:paraId="7BE20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9C3A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联合体实行理事会制度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理事会是联合体的最高权力机构。</w:t>
      </w:r>
    </w:p>
    <w:p w14:paraId="1C1FA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理事</w:t>
      </w:r>
      <w:r>
        <w:rPr>
          <w:rFonts w:hint="eastAsia" w:ascii="仿宋_GB2312" w:hAnsi="仿宋_GB2312" w:eastAsia="仿宋_GB2312" w:cs="仿宋_GB2312"/>
          <w:sz w:val="32"/>
          <w:szCs w:val="32"/>
        </w:rPr>
        <w:t>会每届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联合体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均为理事单位，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每家理事单位应</w:t>
      </w:r>
      <w:r>
        <w:rPr>
          <w:rFonts w:hint="eastAsia" w:ascii="仿宋_GB2312" w:hAnsi="仿宋_GB2312" w:eastAsia="仿宋_GB2312" w:cs="仿宋_GB2312"/>
          <w:sz w:val="32"/>
          <w:szCs w:val="32"/>
        </w:rPr>
        <w:t>委派 1 名合适人选作为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理事代表。理事会</w:t>
      </w:r>
      <w:r>
        <w:rPr>
          <w:rFonts w:hint="eastAsia" w:ascii="仿宋_GB2312" w:hAnsi="仿宋_GB2312" w:eastAsia="仿宋_GB2312" w:cs="仿宋_GB2312"/>
          <w:sz w:val="32"/>
          <w:szCs w:val="32"/>
        </w:rPr>
        <w:t>的职权是：</w:t>
      </w:r>
    </w:p>
    <w:p w14:paraId="221723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（一）制定和修改规程；</w:t>
      </w:r>
    </w:p>
    <w:p w14:paraId="588406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（二）选举和罢免理事长、秘书长；</w:t>
      </w:r>
    </w:p>
    <w:p w14:paraId="783E2A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（三）决定聘任和解聘副秘书长、分支机构负责人；</w:t>
      </w:r>
    </w:p>
    <w:p w14:paraId="278DCA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（四）审议联合体年度工作报告和工作计划</w:t>
      </w:r>
    </w:p>
    <w:p w14:paraId="5C63F2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（五）决定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的吸收或除名；</w:t>
      </w:r>
    </w:p>
    <w:p w14:paraId="7C94D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（六）决定分支机构、秘书处内设机构的设立、变更和终止，以及负责人任免；</w:t>
      </w:r>
    </w:p>
    <w:p w14:paraId="39E7A5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（七）领导联合体各机构开展工作；</w:t>
      </w:r>
    </w:p>
    <w:p w14:paraId="7D670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（八）制定联合体内部管理制度；</w:t>
      </w:r>
    </w:p>
    <w:p w14:paraId="16C93C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（九）决定其他重大事项。</w:t>
      </w:r>
    </w:p>
    <w:p w14:paraId="1014AB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十五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条 </w:t>
      </w:r>
      <w:r>
        <w:rPr>
          <w:rFonts w:hint="eastAsia" w:ascii="仿宋_GB2312" w:hAnsi="仿宋_GB2312" w:eastAsia="仿宋_GB2312" w:cs="仿宋_GB2312"/>
          <w:sz w:val="32"/>
          <w:szCs w:val="32"/>
        </w:rPr>
        <w:t>理事会每年至少召开一次会议；情况特殊时，可采用通讯形式召开。</w:t>
      </w:r>
    </w:p>
    <w:p w14:paraId="76A85F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十六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联合体理事长、副理事长、秘书长必须具备下列条件：</w:t>
      </w:r>
    </w:p>
    <w:p w14:paraId="28334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（一）热爱祖国，遵纪守法；</w:t>
      </w:r>
    </w:p>
    <w:p w14:paraId="748E70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（二）热心本联合体工作，身体健康，能坚持正常工作；</w:t>
      </w:r>
    </w:p>
    <w:p w14:paraId="37FDC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（三）具有良好的道德品质和作风，在相关领域具有影响力；</w:t>
      </w:r>
    </w:p>
    <w:p w14:paraId="4D2958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（四）未受到剥夺政治权利的刑事处罚；</w:t>
      </w:r>
    </w:p>
    <w:p w14:paraId="1B61E1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（五）具有完全民事行为能力；</w:t>
      </w:r>
    </w:p>
    <w:p w14:paraId="6728A5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（六）具有良好的民主作风。</w:t>
      </w:r>
    </w:p>
    <w:p w14:paraId="6ED341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十七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条 </w:t>
      </w:r>
      <w:r>
        <w:rPr>
          <w:rFonts w:hint="eastAsia" w:ascii="仿宋_GB2312" w:hAnsi="仿宋_GB2312" w:eastAsia="仿宋_GB2312" w:cs="仿宋_GB2312"/>
          <w:sz w:val="32"/>
          <w:szCs w:val="32"/>
        </w:rPr>
        <w:t>联合体理事长行使下列职权：</w:t>
      </w:r>
    </w:p>
    <w:p w14:paraId="5C38A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（一）召集和主持理事会会议；</w:t>
      </w:r>
    </w:p>
    <w:p w14:paraId="3E12C0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（二）检查理事会决议的落实情况；</w:t>
      </w:r>
    </w:p>
    <w:p w14:paraId="490B6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（三）处理理事会授权委托的重要事项。</w:t>
      </w:r>
    </w:p>
    <w:p w14:paraId="0C734A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二十八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联合体秘书长行使下列职权：</w:t>
      </w:r>
    </w:p>
    <w:p w14:paraId="7DB036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（一）主持办事机构开展日常工作，组织实施年度工作计划；</w:t>
      </w:r>
    </w:p>
    <w:p w14:paraId="6BDE4D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（二）协调各分支机构开展工作；</w:t>
      </w:r>
    </w:p>
    <w:p w14:paraId="0D86B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（三）提名副秘书长以及办事机构部门主要负责人；</w:t>
      </w:r>
    </w:p>
    <w:p w14:paraId="22C66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（四）决定秘书处办事机构专职工作人员的聘用；</w:t>
      </w:r>
    </w:p>
    <w:p w14:paraId="0D0CF7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）处理其他日常事务。</w:t>
      </w:r>
    </w:p>
    <w:p w14:paraId="03F627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十八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理事长、副理事长、秘书长任期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年， 期满后可连任，连任最多不超过两届。</w:t>
      </w:r>
    </w:p>
    <w:p w14:paraId="605E3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2C5F1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华文中宋" w:hAnsi="华文中宋" w:eastAsia="华文中宋" w:cs="华文中宋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第五章 分支机构及秘书处办事机构</w:t>
      </w:r>
    </w:p>
    <w:p w14:paraId="50FD01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2AE6D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十九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联合体在规程规定的宗旨和业务范围内，根据工作需要并经理事会批准，可设立相应工作委员会作为分支机构。各工作委员会是本联合体的组成部分，不得另行制订规程。</w:t>
      </w:r>
    </w:p>
    <w:p w14:paraId="7AD925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工作委员会开展活动，应当使用规范的名称， 名称统一为“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广东省</w:t>
      </w:r>
      <w:r>
        <w:rPr>
          <w:rFonts w:hint="eastAsia" w:ascii="仿宋_GB2312" w:hAnsi="仿宋_GB2312" w:eastAsia="仿宋_GB2312" w:cs="仿宋_GB2312"/>
          <w:sz w:val="32"/>
          <w:szCs w:val="32"/>
        </w:rPr>
        <w:t>海归创业联合体××工作委员会”。</w:t>
      </w:r>
    </w:p>
    <w:p w14:paraId="2DB1A3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二十一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联合体常设办事机构为秘书处，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第一届秘书处设置在广东省环境科学学会，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负责执行理事会的各项决议，承担本联合体日常事务，协调各工作委员会开展工作，推动联合体成员间、联合体与国内外相关机构的合作交流。</w:t>
      </w:r>
    </w:p>
    <w:p w14:paraId="7D890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E486E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华文中宋" w:hAnsi="华文中宋" w:eastAsia="华文中宋" w:cs="华文中宋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第六章 经费</w:t>
      </w:r>
    </w:p>
    <w:p w14:paraId="518C38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7104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二十二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联合体的经费来源主要包括：政府拨款和社会资助；在规程约定的范围内开展活动和服务的收入；利息；其他合法收入。</w:t>
      </w:r>
    </w:p>
    <w:p w14:paraId="15117C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二十三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联合体经费必须用于规程规定的业务范围和事业的发展，不得在成员中分配；对重大活动项目收支实行预决算管理。</w:t>
      </w:r>
    </w:p>
    <w:p w14:paraId="7CFF81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二十四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联合体经费由理事会委托秘书处管理，经费主要用于开展各项工作的支出，专款专用。</w:t>
      </w:r>
    </w:p>
    <w:p w14:paraId="6388FF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二十五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联合体严格执行国家规定的财务管理制度及相关经费管理办法,接受国家有关部门的审计和监督。</w:t>
      </w:r>
    </w:p>
    <w:p w14:paraId="7CD414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D34EC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华文中宋" w:hAnsi="华文中宋" w:eastAsia="华文中宋" w:cs="华文中宋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第</w:t>
      </w:r>
      <w:r>
        <w:rPr>
          <w:rFonts w:hint="eastAsia" w:ascii="华文中宋" w:hAnsi="华文中宋" w:eastAsia="华文中宋" w:cs="华文中宋"/>
          <w:sz w:val="32"/>
          <w:szCs w:val="32"/>
          <w:lang w:eastAsia="zh-CN"/>
        </w:rPr>
        <w:t>七</w:t>
      </w:r>
      <w:r>
        <w:rPr>
          <w:rFonts w:hint="eastAsia" w:ascii="华文中宋" w:hAnsi="华文中宋" w:eastAsia="华文中宋" w:cs="华文中宋"/>
          <w:sz w:val="32"/>
          <w:szCs w:val="32"/>
        </w:rPr>
        <w:t>章 终止</w:t>
      </w:r>
      <w:bookmarkStart w:id="0" w:name="_GoBack"/>
      <w:bookmarkEnd w:id="0"/>
    </w:p>
    <w:p w14:paraId="469AB1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D7E0A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二十六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本联合体完成宗旨、自行解散，或由于分立、合并等原因需要终止的，由理事会全体会议做出决定。</w:t>
      </w:r>
    </w:p>
    <w:p w14:paraId="7B0CA0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二十七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本联合体终止前,须成立清算组织或机构,清理债权债务,处理善后事宜。清算期间,不开展清算以外的活动。</w:t>
      </w:r>
    </w:p>
    <w:p w14:paraId="7EF76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4103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  <w:t>第八章  附则</w:t>
      </w:r>
    </w:p>
    <w:p w14:paraId="4FF887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34535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第二十八条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对本联合体规程的修改,须经理事会审议通过。</w:t>
      </w:r>
    </w:p>
    <w:p w14:paraId="0DCDD4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第二十九条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本规程的解释权属联合体理事会。</w:t>
      </w:r>
    </w:p>
    <w:p w14:paraId="2F80329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77013B"/>
    <w:rsid w:val="11955682"/>
    <w:rsid w:val="11A16A45"/>
    <w:rsid w:val="4BA95F1B"/>
    <w:rsid w:val="55A25EB5"/>
    <w:rsid w:val="5A8E4C59"/>
    <w:rsid w:val="6077013B"/>
    <w:rsid w:val="66F42A08"/>
    <w:rsid w:val="7892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方正小标宋_GBK"/>
      <w:b/>
      <w:kern w:val="44"/>
      <w:sz w:val="36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2025-10-30T08:27:00Z</dcterms:created>
  <dc:creator>小Tai～</dc:creator>
  <cp:lastModifiedBy>小Tai～</cp:lastModifiedBy>
  <dcterms:modified xsi:type="dcterms:W3CDTF">2025-10-30T08:28:03Z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A5E566916F5647B1B5A3727E9024B185_11</vt:lpwstr>
  </property>
  <property fmtid="{D5CDD505-2E9C-101B-9397-08002B2CF9AE}" pid="4" name="KSOTemplateDocerSaveRecord">
    <vt:lpwstr>eyJoZGlkIjoiNWExM2FlYTJkZDJlNzEwYWQzNDJiODQ3ZGE5OWMzYjAiLCJ1c2VySWQiOiIyNTQ1ODcxNjQifQ==</vt:lpwstr>
  </property>
</Properties>
</file>